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6D" w:rsidRPr="00DB206D" w:rsidRDefault="00DB206D" w:rsidP="00DB206D">
      <w:pPr>
        <w:spacing w:before="100" w:beforeAutospacing="1" w:after="100" w:afterAutospacing="1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DB20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MINISTARSTVO GOSPODARSTVA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lanka 52. stavka 2. Zakona o obrtu ("Narodne novine" br. 77/93), po prethodno pribavljenom mi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ljenju Hrvatske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komore, ministar gospodarstva donosi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DB206D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PROGRAM MAJSTORSKOG ISPITA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B206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ZA ZANIMANJE</w:t>
      </w:r>
      <w:r w:rsidRPr="00DB206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</w:r>
      <w:r w:rsidRPr="00DB206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- MAJSTOR KOZMETI</w:t>
      </w:r>
      <w:r>
        <w:rPr>
          <w:rFonts w:ascii="Arial Unicode MS" w:eastAsia="Times New Roman" w:hAnsi="Arial Unicode MS" w:cs="Arial Unicode MS"/>
          <w:b/>
          <w:bCs/>
          <w:sz w:val="27"/>
          <w:szCs w:val="27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AR -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Majstorski ispit sastoji se od zajedni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kog dijela koji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 potrebita znanja neophodna za bavljenje obrtom i poduzetni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tvom i posebnog dijela koji se odnosi na svako zanimanje posebno.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Na zajedni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kom ispitu, ispitna pitanja formuliraju se iz slijede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ih ispitnih 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ja: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Gospodarstvo i pravni propisi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2. Osnove podu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avanja nau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je gospodarstva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 slijede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programske cjeline: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a) Osnovna pitanja osnivanja obrta,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ito analiza tr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ta i mjesta, pravni oblik, veli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ina obrta;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b) Organizacija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ke radionice,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ito priprema rada i odvijanje posla, upotreba materijala i skladi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te, oblici racionaliziranja, uprava, utjecaj automatizacije na organizaciju rada u obrtu;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c) Organizacija osoblja, popunjavanje radnih mjesta, pitanja rukovo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enja i 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tvena klima u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 radionici;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d) Ekonomski/rentabilni zadaci u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koj radionici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ito kupnja, proizvodnja, </w:t>
      </w:r>
      <w:proofErr w:type="spellStart"/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reparaturne</w:t>
      </w:r>
      <w:proofErr w:type="spellEnd"/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usluge, trgova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ka djelatnost, prodaja, reklama, servisna slu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ba, </w:t>
      </w:r>
      <w:proofErr w:type="spellStart"/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uobrtni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proofErr w:type="spellEnd"/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suradnja,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ito zadrugarstvo;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e) Financijsko ekonomska osnovna pitanja,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ito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financijska ekonomija i njezine funkcije, financijsko planiranje, platni i kreditni promet, vrste financiranja,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tedno-kreditne zadruge i druge mjere za unapre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obrta;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f) Mjere za unapre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obrta,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ito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no savjetovanje, poduka izvan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ke radionice i usavr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avanje;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g) Knjigovodstvo i bilanca,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ito knjigovodstvo, imovinski pregled, inventura, procjena kao i 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un dobitka i gubitka, vo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enje knjiga i centralna obrada podataka u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tvu;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h) Obra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un 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kova, posebno iskazivanje pojedina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nih 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kova, ukupnih 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kova kao i kalkulativnih 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kova u kalkulativnoj mar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i, kalkulativne </w:t>
      </w:r>
      <w:proofErr w:type="spellStart"/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eme</w:t>
      </w:r>
      <w:proofErr w:type="spellEnd"/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prethodna i naknadna kalkulacija;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i) Rentabilno iskori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tenje knjigovodstva, zavr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nog obra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una i obra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una 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kova, 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una karakteristi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nih vrijednosti,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ito obra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una likvidnosti, obra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una za pokri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investicija, usporedbe ekonomskih pokazatelja.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je pravnih propisa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 slijede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programske cjeline: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obavljanje obrta (stjecanje uvjeta, otvaranje obrta, poslovanje obrta, prestanak obrta),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obrazovanje i osposobljavanje za bavljenje obrtom,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organiziranost obrta,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gra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ansko pravo, pravo opomena i prinudnog izvr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postupka,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trgova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ka 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pravo na rad,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ito pravo na radni ugovor, statut poduze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a, tarifni pravilnik, radno vrijeme i godi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nji odmor, za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titu na radu i pravni postupak pred sudom za radne sporove (Zakon o radu),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pravo na socijalno i privatno osiguranje,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ito pravo na zdravstveno, penziono, pravo na osiguranje u slu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aju nesre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e, pravo na osiguranje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ivota, stvari, osiguranje od odgovornosti, starosnu penziju samostalnih obrtnika.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porezni sustav vrste poreza,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ito porez na promet, porez na dohodak, porez na dobit, porez na dodanu vrijednost, porez na pla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e, porez na imovinu, nasljedstvo i poklone;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porezni postupak,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ito termini oporezivanja, postupak za utvr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vjerodostojnosti porezne prijave, odgoda pla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anja poreza, osloba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anje od poreza i kori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tenje pravnih sredstava,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obrt u privredi i 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tvu, razvoj, izgradnja i zadaci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ke komore, gospodarske komore, udru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enja cehovske organizacije,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pravne osnove za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obrazovanje,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bitne odredbe sustava koje se odnose na obrazovanje, zakon o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nom obrazovanju i zakon o obrtu, pravni odnosi izme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u 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enika i poslodavaca, ugovor o naukovanju.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ja osnova podu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avanja nau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nika ispitanik mora pokazati znanje iz slijede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ih 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ja: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1. Osnovna pitanja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obrazovanja (zadaci i ciljevi ovog obrazovanja, ravnopravnost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ansi, mobilnost i uspon, veza obrazovanja i tr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ta),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kole i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ke radionice kao mjesta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nog obrazovanja, zadaci i odgovornosti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nog 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itelja.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2. Planiranje i provo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obrazovanja (sadr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 obrazovanja, ciljevi i zadaci, okvirni planovi i programi, ispitni zahtjevi....).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Izvedbeni i operativn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programi, uvjeti za realizacij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u nastave, utvr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obrazovnog plana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radionice....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3. Suradnja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kih radionica - </w:t>
      </w:r>
      <w:r w:rsidRPr="00DB206D">
        <w:rPr>
          <w:rFonts w:ascii="Arial Unicode MS" w:eastAsia="Times New Roman" w:hAnsi="Arial Unicode MS" w:cs="Arial Unicode MS"/>
          <w:sz w:val="24"/>
          <w:szCs w:val="24"/>
          <w:lang w:eastAsia="hr-HR"/>
        </w:rPr>
        <w:t>�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kola (nastavni postupci, sredstva i pomagala, metode pou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avanja, ocjenjivanje i vrednovanje, timski rad).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Mladi u obrazovanju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Potreba i zna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enje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nog obrazovanja za mladu generaciju, tipi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ne razvojne pojave i 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in pona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anja u mladena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 dobi, motivacija kao faktor napredovanja, </w:t>
      </w:r>
      <w:proofErr w:type="spellStart"/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grupnopsiholo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ki</w:t>
      </w:r>
      <w:proofErr w:type="spellEnd"/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in pona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anja, utjecaj okoline socijalno i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no pona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anje mladih, odgojne te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e, psiholo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šk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 pomo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mladima, zdravstvena za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tita, za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tita od nesre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 radu.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Okvirni sadr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 programskih cjelina navedeni u poglavljima III, IV. i V. osnova su za oblikovanje ispitnih pitanja na majstorskim ispitima.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ispita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na i teoretska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na znanja neophodna za samostalno obavljanje obrta u odre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enom zanimanju i to za zanimanje objavljeno u "Popisu vezanih obrta i zanimanja" ozna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ena u rubrici "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ifra, naziv zanimanja i stupanj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ne spreme" brojem 2. (Pravilnik o vezanim i povla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tenim obrtima "Narodne novine" br. 31. od 9. svibnja 1995. godine).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VIII.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Programske cjeline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no-teoretskog i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nog dijela ispita za navedena zanimanja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aju: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a)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dio ispita,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b) neophodna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no teoretska znanja za vje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obavljanje poslova primjerenih obrtu.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IX.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Ispitni sadr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aj za majstorski ispit za zanimanje kozmeti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ar, koje je u Pravilniku o vezanim i povla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tenim obrtima ("Narodne novine" br. 31/95) ozna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eno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ifrom 51413.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0"/>
          <w:szCs w:val="20"/>
          <w:lang w:eastAsia="hr-HR"/>
        </w:rPr>
        <w:t>MAJSTOR KOZMETI</w:t>
      </w:r>
      <w:r>
        <w:rPr>
          <w:rFonts w:ascii="Arial Unicode MS" w:eastAsia="Times New Roman" w:hAnsi="Arial Unicode MS" w:cs="Arial Unicode MS"/>
          <w:sz w:val="20"/>
          <w:szCs w:val="20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0"/>
          <w:szCs w:val="20"/>
          <w:lang w:eastAsia="hr-HR"/>
        </w:rPr>
        <w:t>AR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0"/>
          <w:szCs w:val="20"/>
          <w:lang w:eastAsia="hr-HR"/>
        </w:rPr>
        <w:t>I. PODRU</w:t>
      </w:r>
      <w:r>
        <w:rPr>
          <w:rFonts w:ascii="Arial Unicode MS" w:eastAsia="Times New Roman" w:hAnsi="Arial Unicode MS" w:cs="Arial Unicode MS"/>
          <w:sz w:val="20"/>
          <w:szCs w:val="20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0"/>
          <w:szCs w:val="20"/>
          <w:lang w:eastAsia="hr-HR"/>
        </w:rPr>
        <w:t>JE RADA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Ko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lica i tijela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Kozmeti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obrada lica, vrata i dekoltea 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ena i mu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karaca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Kozmeti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ki postupci njege lica, vrata i dekoltea za rje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 postoje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eg problema, kod 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ena i mu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karaca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Njega tijela i postupci za rje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 postoje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eg problema na tijelu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Primjena aparata za kozmeti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postupke njege lica, vrata i dekoltea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Primjena aparata za kozmeti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postupke njege tijela.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0"/>
          <w:szCs w:val="20"/>
          <w:lang w:eastAsia="hr-HR"/>
        </w:rPr>
        <w:t>II. SADR</w:t>
      </w:r>
      <w:r w:rsidR="003C4B71">
        <w:rPr>
          <w:rFonts w:ascii="Arial Unicode MS" w:eastAsia="Times New Roman" w:hAnsi="Arial Unicode MS" w:cs="Arial Unicode MS"/>
          <w:sz w:val="20"/>
          <w:szCs w:val="20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0"/>
          <w:szCs w:val="20"/>
          <w:lang w:eastAsia="hr-HR"/>
        </w:rPr>
        <w:t>AJI ISPITA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1. PRAKTI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DIO ISPITA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Na prakti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nom dijelu majstorskog ispita ispitanik izra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 dva do 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etiri zadatka koji su obuhva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eni podru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jem rada majstora kozmeti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ara.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zadaci sastoje se od: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ocjena tipa ko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 lica i zdravstvenog stanja ko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lica i tijela,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odabir postupaka za lice, vrat i dekolte 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ene, odnosno za lice mu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karca obzirom na rezultat koji se 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eli posti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odabir i priprema preparata i aparata koji 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se koristiti u odabranom postupku,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provo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enje njege ko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 s odabirom preparata prema tipu ko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 i postoje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 problemu koji 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elimo rije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iti (postupci u vremenskom nizu),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odabir pravilne njege tijela prema psihofizi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 stanju klijenta,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njega lica, vrata i dekoltea u kombinaciji sa aparatima,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njega tijela u kombinaciji sa aparatima,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mehani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ko odstranjivanje suvi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nih dla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ica sa ko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lica i tijela,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bojanje obrva i trepavica,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dnevna ili ve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ernja 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minka prema tipu lica i 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ivotnoj dobi.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2. TEORETSKI DIO MAJSTORSKOG ISPITA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2.1. </w:t>
      </w:r>
      <w:r w:rsidRPr="00DB206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Sirovine i preparati u kozmetici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poznavanje osnovnih sirovina za izradu preparata koji se koriste u kozmeti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svrhe,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poznavanje prirodnih izvora sirovina,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poznavanje mineralnih izvora sirovina,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preparati za skidanje 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minke i 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čišć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enje ko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lica i tijela,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preparati za lju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tenje (</w:t>
      </w:r>
      <w:proofErr w:type="spellStart"/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piling</w:t>
      </w:r>
      <w:proofErr w:type="spellEnd"/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lica i tijela,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maske, pakunzi, ampule raznih primjena i djelotvornosti,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preparati za specijalne postupke ko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 koji rje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avaju razne probleme na ko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lica i tijela,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specijalni preparati za uporabu u njezi ko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 lica i tijela uz kori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tenje aparata,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preparati prema mjestu primjene,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podjela kozmeti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kih preparata prema trgova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 nazivu,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pra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enje suvremenih dostignu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saznanja u </w:t>
      </w:r>
      <w:proofErr w:type="spellStart"/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kozmetologiji</w:t>
      </w:r>
      <w:proofErr w:type="spellEnd"/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2.2. Sadr</w:t>
      </w:r>
      <w:r w:rsidR="003C4B71">
        <w:rPr>
          <w:rFonts w:ascii="Arial Unicode MS" w:eastAsia="Times New Roman" w:hAnsi="Arial Unicode MS" w:cs="Arial Unicode MS"/>
          <w:i/>
          <w:iCs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aji iz podru</w:t>
      </w:r>
      <w:r w:rsidR="003C4B71">
        <w:rPr>
          <w:rFonts w:ascii="Arial Unicode MS" w:eastAsia="Times New Roman" w:hAnsi="Arial Unicode MS" w:cs="Arial Unicode MS"/>
          <w:i/>
          <w:iCs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ja estetike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povezanost umjetnosti, estetike i kozmeti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struke,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estetski principi u kozmeti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 struci,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njegovanost zdrave ko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 lica i tijela kao preduvjet za psihi</w:t>
      </w:r>
      <w:r w:rsidR="003C4B71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ku stabilnost klijentice i dobro osje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anje,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osnovne tehnike 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minkanja za razli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ite prilike,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odabir 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minke u skladu sa kosom, puti, odje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pra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modnih trendova u kozmetici.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2.3. Tehnologija postupaka u kozmetici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oprema kozmeti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kog salona i organizacija procesa rada u salonu,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odr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 optimalnih radnih, klimatskih i higijenskih uvjeta u kozmeti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 salonu,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postupci njege lica, vrata i dekoltea u ovisnosti o tipu, stanju i starosti ko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postupak 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čišć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enja ko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i lica i </w:t>
      </w:r>
      <w:proofErr w:type="spellStart"/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piling</w:t>
      </w:r>
      <w:proofErr w:type="spellEnd"/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specifi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postupci njege lica, vrata i dekoltea,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postupci njege lica, vrata i dekoltea u kombinaciji s aparatima,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ru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na masa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postupci njege tijela prema rezultatima koje 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elimo posti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mehani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ko odstranjivanje suvi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nih dla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ica sa lica i tijela,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postupci njege tijela u kombinaciji s aparatima,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permanentno pra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enje stru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ne literature i seminara iz podru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kozmetike.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3.3. Aparati u kozmetici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podjela aparata prema proizvedenoj energiji,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podjela aparata prema upotrebi,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kako koristiti aparate u kombinaciji s preparatima,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- kontraindikacije za kori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tenje aparata u kozmeti</w:t>
      </w:r>
      <w:r w:rsidR="003C4B71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 postupku. </w:t>
      </w:r>
    </w:p>
    <w:p w:rsidR="003C4B71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311-01/96-01/668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: 526-01/96-2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Zagreb, 5. svibnja 1996.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B20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Davor </w:t>
      </w:r>
      <w:proofErr w:type="spellStart"/>
      <w:r w:rsidR="003C4B71">
        <w:rPr>
          <w:rFonts w:ascii="Arial Unicode MS" w:eastAsia="Times New Roman" w:hAnsi="Arial Unicode MS" w:cs="Arial Unicode MS"/>
          <w:b/>
          <w:bCs/>
          <w:sz w:val="24"/>
          <w:szCs w:val="24"/>
          <w:lang w:eastAsia="hr-HR"/>
        </w:rPr>
        <w:t>Š</w:t>
      </w:r>
      <w:r w:rsidRPr="00DB20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tern</w:t>
      </w:r>
      <w:proofErr w:type="spellEnd"/>
      <w:r w:rsidRPr="00DB20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DB2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v. r. </w:t>
      </w:r>
    </w:p>
    <w:p w:rsidR="00DB206D" w:rsidRPr="00DB206D" w:rsidRDefault="00DB206D" w:rsidP="00DB206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3B3" w:rsidRDefault="003873B3"/>
    <w:sectPr w:rsidR="003873B3" w:rsidSect="0038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06D"/>
    <w:rsid w:val="001865CD"/>
    <w:rsid w:val="001C24E1"/>
    <w:rsid w:val="00335327"/>
    <w:rsid w:val="003873B3"/>
    <w:rsid w:val="003C4B71"/>
    <w:rsid w:val="00427751"/>
    <w:rsid w:val="004602C1"/>
    <w:rsid w:val="006021ED"/>
    <w:rsid w:val="009413E2"/>
    <w:rsid w:val="00DB206D"/>
    <w:rsid w:val="00EA02E7"/>
    <w:rsid w:val="00F6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B3"/>
  </w:style>
  <w:style w:type="paragraph" w:styleId="Naslov1">
    <w:name w:val="heading 1"/>
    <w:basedOn w:val="Normal"/>
    <w:link w:val="Naslov1Char"/>
    <w:uiPriority w:val="9"/>
    <w:qFormat/>
    <w:rsid w:val="00DB206D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DB206D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DB206D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206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B206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B206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B206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2014-02-05T13:20:00Z</dcterms:created>
  <dcterms:modified xsi:type="dcterms:W3CDTF">2014-02-05T13:43:00Z</dcterms:modified>
</cp:coreProperties>
</file>